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D9" w:rsidRPr="0005233C" w:rsidRDefault="006972D9" w:rsidP="006972D9">
      <w:pPr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05233C">
        <w:rPr>
          <w:b/>
          <w:bCs/>
          <w:iCs/>
          <w:sz w:val="28"/>
          <w:szCs w:val="28"/>
        </w:rPr>
        <w:t>Тема: Система комплексного сопровождения детей раннего дошкольного возраста</w:t>
      </w:r>
      <w:r>
        <w:rPr>
          <w:b/>
          <w:bCs/>
          <w:iCs/>
          <w:sz w:val="28"/>
          <w:szCs w:val="28"/>
        </w:rPr>
        <w:t xml:space="preserve"> </w:t>
      </w:r>
      <w:r w:rsidRPr="0005233C">
        <w:rPr>
          <w:b/>
          <w:bCs/>
          <w:iCs/>
          <w:sz w:val="28"/>
          <w:szCs w:val="28"/>
        </w:rPr>
        <w:t>с ограниченными возможностями здоровья в условиях дошкольного образовательного учреждения.</w:t>
      </w:r>
    </w:p>
    <w:p w:rsidR="006972D9" w:rsidRPr="0005233C" w:rsidRDefault="006972D9" w:rsidP="006972D9">
      <w:pPr>
        <w:spacing w:line="360" w:lineRule="auto"/>
        <w:ind w:firstLine="567"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567"/>
        <w:jc w:val="both"/>
        <w:rPr>
          <w:sz w:val="28"/>
          <w:szCs w:val="28"/>
        </w:rPr>
      </w:pPr>
      <w:r w:rsidRPr="0005233C">
        <w:rPr>
          <w:b/>
          <w:bCs/>
          <w:sz w:val="28"/>
          <w:szCs w:val="28"/>
        </w:rPr>
        <w:t xml:space="preserve">Цель: </w:t>
      </w:r>
      <w:r w:rsidRPr="0005233C">
        <w:rPr>
          <w:bCs/>
          <w:sz w:val="28"/>
          <w:szCs w:val="28"/>
        </w:rPr>
        <w:t>Создание эффективных условий психического и социального развития, стимуляция его потенциальных возможностей в процессе специально организованного взаимодействия и поддержки детей раннего возраста и их семей.</w:t>
      </w:r>
    </w:p>
    <w:p w:rsidR="006972D9" w:rsidRPr="0005233C" w:rsidRDefault="006972D9" w:rsidP="006972D9">
      <w:pPr>
        <w:spacing w:line="360" w:lineRule="auto"/>
        <w:ind w:firstLine="567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567"/>
        <w:rPr>
          <w:sz w:val="28"/>
          <w:szCs w:val="28"/>
        </w:rPr>
      </w:pPr>
      <w:r w:rsidRPr="0005233C">
        <w:rPr>
          <w:b/>
          <w:bCs/>
          <w:sz w:val="28"/>
          <w:szCs w:val="28"/>
        </w:rPr>
        <w:t>Задачи: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Создание адаптивного пространства для детей раннего возраста;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раннее выявление отклонений в развитии ребенка;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создание необходимой развивающей среды;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разработка и применение индивидуальных мер коррекции;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стимуляция потенциальных возможностей ребенка;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накопление и расширение сенсорного опыта;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развитие эмоционально-делового и предметного общения;</w:t>
      </w:r>
    </w:p>
    <w:p w:rsidR="006972D9" w:rsidRPr="0005233C" w:rsidRDefault="006972D9" w:rsidP="006972D9">
      <w:pPr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05233C">
        <w:rPr>
          <w:sz w:val="28"/>
          <w:szCs w:val="28"/>
        </w:rPr>
        <w:t>Развитие познавательной сферы детей раннего возраста.</w:t>
      </w:r>
    </w:p>
    <w:p w:rsidR="006972D9" w:rsidRPr="0005233C" w:rsidRDefault="006972D9" w:rsidP="006972D9">
      <w:pPr>
        <w:spacing w:line="360" w:lineRule="auto"/>
        <w:ind w:firstLine="567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5233C">
        <w:rPr>
          <w:sz w:val="28"/>
          <w:szCs w:val="28"/>
        </w:rPr>
        <w:t xml:space="preserve">Сопровождение детей раннего возраста в ДОУ: осуществляется специалистами ДОУ: педагогом – психологом, учителем-логопедом, музыкальным руководителем, физкультурным руководителем и воспитателями групп раннего возраста.  Работа по сопровождению начинается с участия специалистов и педагогов в процессе адаптации детей к ДОУ. 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5233C">
        <w:rPr>
          <w:sz w:val="28"/>
          <w:szCs w:val="28"/>
        </w:rPr>
        <w:tab/>
        <w:t>В течении 3 лет всеми специалистами СРП проводилось индивидуальное консультирование детей от 0-3 лет с родителями, родителей, и специалистов, сопровождающих процесс развития и адаптации детей. Всего проведено 84 консультаций. Из них 69% с детьми, 15% с родителями и 16% с педагогами-психологами.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lastRenderedPageBreak/>
        <w:tab/>
        <w:t>Количество обратившихся за индивидуальной психологической и логопедической помощью распределилось следующим образом: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 имеющие отклонения в развитии эмоционально-волевой сферы, с задержкой речевого развития – 2 ребенка;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по желанию родителей диагностика интеллектуального, эмоционального и речевого развития ребенка 40 обратившихся;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по желанию воспитателей – 57 обратившихся.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ab/>
        <w:t xml:space="preserve">В результате первичного консультирования и диагностики выявлялся уровень актуального развития ребенка, его психологические особенности, уровень педагогической грамотности родителей, социальные условия развития. По результатам психолого-педагогической диагностики проводилась индивидуальная и групповая коррекционно-развивающая работа с детьми, имеющими нарушения в развитии. С родителями проводились индивидуальные и групповые консультации о возможностях педагогической коррекции имеющихся отклонений в поведении детей и взаимодействий в диаде «мать и дитя», по мере необходимости рекомендовалась работа с узкими специалистами.  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5233C">
        <w:rPr>
          <w:sz w:val="28"/>
          <w:szCs w:val="28"/>
        </w:rPr>
        <w:tab/>
      </w:r>
      <w:r w:rsidRPr="0005233C">
        <w:rPr>
          <w:b/>
          <w:sz w:val="28"/>
          <w:szCs w:val="28"/>
        </w:rPr>
        <w:t>Анализ коррекционно-развивающей работы СРП.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Коррекционно-развивающая работа специалистами Службы ранней помощи строится на основе данных, полученных в результате комплексного психолого-педагогического обследования каждого ребенка. Исходя из этого, определяется содержание коррекционно-педагогической работы с каждым воспитанником на ближайший период по основным линиям развития. По результатам диагностического обследования специалистами разработаны индивидуальные программы воспитания, обучения и развития каждого ребенка в условиях индивидуальных занятий и семьи. Индивидуальная программа строится с учетом следующих принципов: </w:t>
      </w:r>
    </w:p>
    <w:p w:rsidR="006972D9" w:rsidRPr="0005233C" w:rsidRDefault="006972D9" w:rsidP="006972D9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Учета возрастных и индивидуальных особенностей ребенка.</w:t>
      </w:r>
    </w:p>
    <w:p w:rsidR="006972D9" w:rsidRPr="0005233C" w:rsidRDefault="006972D9" w:rsidP="006972D9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lastRenderedPageBreak/>
        <w:t>Учета уровня актуального развития ребенка и зону его ближайшего развития;</w:t>
      </w:r>
    </w:p>
    <w:p w:rsidR="006972D9" w:rsidRPr="0005233C" w:rsidRDefault="006972D9" w:rsidP="006972D9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Единство требований к воспитанию ребенка специалистов СРП и семьи;</w:t>
      </w:r>
    </w:p>
    <w:p w:rsidR="006972D9" w:rsidRPr="0005233C" w:rsidRDefault="006972D9" w:rsidP="006972D9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Деятельного подхода к развитию личности ребенка;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ab/>
        <w:t>Подход этот реализуется в рамках ведущей и типичных видов деятельности в соответствии с интересом ребенка;</w:t>
      </w:r>
    </w:p>
    <w:p w:rsidR="006972D9" w:rsidRPr="0005233C" w:rsidRDefault="006972D9" w:rsidP="006972D9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Коррекционной направленности воспитательного процесса;</w:t>
      </w:r>
    </w:p>
    <w:p w:rsidR="006972D9" w:rsidRPr="0005233C" w:rsidRDefault="006972D9" w:rsidP="006972D9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Доступности, повторяемости предложенного материала.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Для определения эффективности коррекционно-развивающей работы было проведено каждый год исследование по социальному физическому, познавательному развитию формированию предметно игровой и продуктивным видам деятельности в начале и конце учебного года.  В исследовании участвовало за три </w:t>
      </w:r>
      <w:proofErr w:type="gramStart"/>
      <w:r w:rsidRPr="0005233C">
        <w:rPr>
          <w:sz w:val="28"/>
          <w:szCs w:val="28"/>
        </w:rPr>
        <w:t>года  97</w:t>
      </w:r>
      <w:proofErr w:type="gramEnd"/>
      <w:r w:rsidRPr="0005233C">
        <w:rPr>
          <w:sz w:val="28"/>
          <w:szCs w:val="28"/>
        </w:rPr>
        <w:t xml:space="preserve"> ребенка. (1-5 лет).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i/>
          <w:sz w:val="28"/>
          <w:szCs w:val="28"/>
        </w:rPr>
        <w:t xml:space="preserve">Цель исследования: </w:t>
      </w:r>
      <w:r w:rsidRPr="0005233C">
        <w:rPr>
          <w:sz w:val="28"/>
          <w:szCs w:val="28"/>
        </w:rPr>
        <w:t xml:space="preserve">определение эффективности коррекционной работы по формированию основных линий развития у детей раннего возраста. 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i/>
          <w:sz w:val="28"/>
          <w:szCs w:val="28"/>
        </w:rPr>
        <w:t>В задачи</w:t>
      </w:r>
      <w:r w:rsidRPr="0005233C">
        <w:rPr>
          <w:sz w:val="28"/>
          <w:szCs w:val="28"/>
        </w:rPr>
        <w:t xml:space="preserve"> исследования входило: выявление уровня </w:t>
      </w:r>
      <w:proofErr w:type="spellStart"/>
      <w:r w:rsidRPr="0005233C">
        <w:rPr>
          <w:sz w:val="28"/>
          <w:szCs w:val="28"/>
        </w:rPr>
        <w:t>сформированности</w:t>
      </w:r>
      <w:proofErr w:type="spellEnd"/>
      <w:r w:rsidRPr="0005233C">
        <w:rPr>
          <w:sz w:val="28"/>
          <w:szCs w:val="28"/>
        </w:rPr>
        <w:t xml:space="preserve"> основных линий развития в результате коррекционно-развивающей работы. 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i/>
          <w:sz w:val="28"/>
          <w:szCs w:val="28"/>
        </w:rPr>
        <w:t>Метод исследования</w:t>
      </w:r>
      <w:r w:rsidRPr="0005233C">
        <w:rPr>
          <w:sz w:val="28"/>
          <w:szCs w:val="28"/>
        </w:rPr>
        <w:t>: наблюдение за детьми в процессе их деятельности.</w:t>
      </w: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Данные исследования представлены в таблице.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10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427"/>
        <w:gridCol w:w="2141"/>
        <w:gridCol w:w="1414"/>
        <w:gridCol w:w="1984"/>
        <w:gridCol w:w="1638"/>
      </w:tblGrid>
      <w:tr w:rsidR="006972D9" w:rsidRPr="0005233C" w:rsidTr="00432446">
        <w:trPr>
          <w:trHeight w:val="782"/>
        </w:trPr>
        <w:tc>
          <w:tcPr>
            <w:tcW w:w="1402" w:type="dxa"/>
          </w:tcPr>
          <w:p w:rsidR="006972D9" w:rsidRPr="0005233C" w:rsidRDefault="006972D9" w:rsidP="00432446">
            <w:pPr>
              <w:spacing w:line="360" w:lineRule="auto"/>
              <w:ind w:left="34" w:right="69"/>
              <w:contextualSpacing/>
              <w:jc w:val="right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Образ.</w:t>
            </w:r>
            <w:r>
              <w:rPr>
                <w:sz w:val="28"/>
                <w:szCs w:val="28"/>
              </w:rPr>
              <w:t xml:space="preserve"> </w:t>
            </w:r>
            <w:r w:rsidRPr="0005233C">
              <w:rPr>
                <w:sz w:val="28"/>
                <w:szCs w:val="28"/>
              </w:rPr>
              <w:t>обл.</w:t>
            </w:r>
          </w:p>
          <w:p w:rsidR="006972D9" w:rsidRPr="0005233C" w:rsidRDefault="006972D9" w:rsidP="00432446">
            <w:pPr>
              <w:spacing w:line="360" w:lineRule="auto"/>
              <w:ind w:left="34" w:right="69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5233C"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31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Соц.-коммун. развитие</w:t>
            </w:r>
          </w:p>
        </w:tc>
        <w:tc>
          <w:tcPr>
            <w:tcW w:w="2128" w:type="dxa"/>
          </w:tcPr>
          <w:p w:rsidR="006972D9" w:rsidRPr="0005233C" w:rsidRDefault="006972D9" w:rsidP="00432446">
            <w:pPr>
              <w:spacing w:line="360" w:lineRule="auto"/>
              <w:ind w:firstLine="13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984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Продуктивные виды деятельности</w:t>
            </w:r>
          </w:p>
        </w:tc>
        <w:tc>
          <w:tcPr>
            <w:tcW w:w="1638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Физическое развитие</w:t>
            </w:r>
          </w:p>
        </w:tc>
      </w:tr>
      <w:tr w:rsidR="006972D9" w:rsidRPr="0005233C" w:rsidTr="00432446">
        <w:trPr>
          <w:trHeight w:val="282"/>
        </w:trPr>
        <w:tc>
          <w:tcPr>
            <w:tcW w:w="1402" w:type="dxa"/>
          </w:tcPr>
          <w:p w:rsidR="006972D9" w:rsidRPr="0005233C" w:rsidRDefault="006972D9" w:rsidP="00432446">
            <w:pPr>
              <w:spacing w:line="360" w:lineRule="auto"/>
              <w:ind w:left="34" w:right="69"/>
              <w:contextualSpacing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2018-2019</w:t>
            </w:r>
          </w:p>
        </w:tc>
        <w:tc>
          <w:tcPr>
            <w:tcW w:w="1431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92%</w:t>
            </w:r>
          </w:p>
        </w:tc>
        <w:tc>
          <w:tcPr>
            <w:tcW w:w="2128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85%</w:t>
            </w:r>
          </w:p>
        </w:tc>
        <w:tc>
          <w:tcPr>
            <w:tcW w:w="1417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233C">
              <w:rPr>
                <w:rFonts w:eastAsia="Calibri"/>
                <w:sz w:val="28"/>
                <w:szCs w:val="28"/>
              </w:rPr>
              <w:t>8</w:t>
            </w:r>
            <w:r w:rsidRPr="0005233C">
              <w:rPr>
                <w:sz w:val="28"/>
                <w:szCs w:val="28"/>
              </w:rPr>
              <w:t>5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85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638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92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972D9" w:rsidRPr="0005233C" w:rsidTr="00432446">
        <w:trPr>
          <w:trHeight w:val="282"/>
        </w:trPr>
        <w:tc>
          <w:tcPr>
            <w:tcW w:w="1402" w:type="dxa"/>
          </w:tcPr>
          <w:p w:rsidR="006972D9" w:rsidRPr="0005233C" w:rsidRDefault="006972D9" w:rsidP="00432446">
            <w:pPr>
              <w:spacing w:line="360" w:lineRule="auto"/>
              <w:ind w:left="34" w:right="69"/>
              <w:contextualSpacing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2019-2020</w:t>
            </w:r>
          </w:p>
        </w:tc>
        <w:tc>
          <w:tcPr>
            <w:tcW w:w="1431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93%</w:t>
            </w:r>
          </w:p>
        </w:tc>
        <w:tc>
          <w:tcPr>
            <w:tcW w:w="2128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90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90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86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638" w:type="dxa"/>
          </w:tcPr>
          <w:p w:rsidR="006972D9" w:rsidRPr="0005233C" w:rsidRDefault="006972D9" w:rsidP="0043244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96</w:t>
            </w:r>
            <w:r w:rsidRPr="0005233C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b/>
          <w:bCs/>
          <w:i/>
          <w:iCs/>
          <w:noProof/>
          <w:color w:val="0070C0"/>
          <w:sz w:val="28"/>
          <w:szCs w:val="28"/>
        </w:rPr>
        <w:lastRenderedPageBreak/>
        <w:drawing>
          <wp:inline distT="0" distB="0" distL="0" distR="0" wp14:anchorId="62949101" wp14:editId="788BBC1C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Количественные показатели, приведенные в таблице, позволяют отследить динамику развития детей по основным линиям и дать оценку эффективности коррекционного воздействия. Анализ эффективности коррекционной работы за 2 года показывает, что у исследуемой группы детей улучшились результаты в развитии: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Уровень социально-коммуникативного развития достиг 93%.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Уровень физического развития приблизился к 96</w:t>
      </w:r>
      <w:proofErr w:type="gramStart"/>
      <w:r w:rsidRPr="0005233C">
        <w:rPr>
          <w:sz w:val="28"/>
          <w:szCs w:val="28"/>
        </w:rPr>
        <w:t>% .</w:t>
      </w:r>
      <w:proofErr w:type="gramEnd"/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Улучшились показатели познавательного развития до 90%</w:t>
      </w:r>
    </w:p>
    <w:p w:rsidR="006972D9" w:rsidRPr="0005233C" w:rsidRDefault="006972D9" w:rsidP="006972D9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Речевого развития - 90 %</w:t>
      </w:r>
    </w:p>
    <w:p w:rsidR="006972D9" w:rsidRPr="0005233C" w:rsidRDefault="006972D9" w:rsidP="006972D9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Показатели в формировании продуктивных видов деятельности соответствуют 86%.</w:t>
      </w:r>
    </w:p>
    <w:p w:rsidR="006972D9" w:rsidRPr="0005233C" w:rsidRDefault="006972D9" w:rsidP="006972D9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6972D9" w:rsidRPr="0005233C" w:rsidRDefault="006972D9" w:rsidP="006972D9">
      <w:pPr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5233C">
        <w:rPr>
          <w:color w:val="000000"/>
          <w:sz w:val="28"/>
          <w:szCs w:val="28"/>
        </w:rPr>
        <w:t>Положительными эффектами в деятельности СРП за 3 года году является следующее:</w:t>
      </w:r>
    </w:p>
    <w:p w:rsidR="006972D9" w:rsidRPr="0005233C" w:rsidRDefault="006972D9" w:rsidP="006972D9">
      <w:pPr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5233C">
        <w:rPr>
          <w:color w:val="000000"/>
          <w:sz w:val="28"/>
          <w:szCs w:val="28"/>
        </w:rPr>
        <w:lastRenderedPageBreak/>
        <w:t>- в процессе работы службы удалось систематизировать, урегулировать и согласовать коррекционные, развивающие, воспитательные образовательные и оздоровительные стратегии;</w:t>
      </w:r>
    </w:p>
    <w:p w:rsidR="006972D9" w:rsidRPr="0005233C" w:rsidRDefault="006972D9" w:rsidP="006972D9">
      <w:pPr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5233C">
        <w:rPr>
          <w:color w:val="000000"/>
          <w:sz w:val="28"/>
          <w:szCs w:val="28"/>
        </w:rPr>
        <w:t>- интегрированный психолого-педагогический подход к построению содержания коррекционной работы с детьми с ограниченными возможностями, как никакой другой, отвечает современным задачам обучения, специфическим потребностям и возможностям, а также позволяет приблизится к воплощению идеи позитивного развития таких детей и включения их в жизненное пространство;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5233C">
        <w:rPr>
          <w:rFonts w:eastAsiaTheme="minorHAnsi"/>
          <w:color w:val="000000"/>
          <w:sz w:val="28"/>
          <w:szCs w:val="28"/>
          <w:lang w:eastAsia="en-US"/>
        </w:rPr>
        <w:t xml:space="preserve"> СРП является эффективно работающим компонентом системы коррекционно-развивающего обучения в ДОУ.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Проблемы заключаются в том, что для работы нет оснащения кабинета по принятым стандартам, дефицит узких специалистов.</w:t>
      </w:r>
    </w:p>
    <w:p w:rsidR="006972D9" w:rsidRPr="0005233C" w:rsidRDefault="006972D9" w:rsidP="006972D9">
      <w:pPr>
        <w:spacing w:line="360" w:lineRule="auto"/>
        <w:contextualSpacing/>
        <w:jc w:val="both"/>
        <w:rPr>
          <w:sz w:val="28"/>
          <w:szCs w:val="28"/>
        </w:rPr>
      </w:pPr>
    </w:p>
    <w:p w:rsidR="00EB4FB6" w:rsidRDefault="00EB4FB6">
      <w:bookmarkStart w:id="0" w:name="_GoBack"/>
      <w:bookmarkEnd w:id="0"/>
    </w:p>
    <w:sectPr w:rsidR="00EB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F3E"/>
    <w:multiLevelType w:val="hybridMultilevel"/>
    <w:tmpl w:val="1A7A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F72E5"/>
    <w:multiLevelType w:val="hybridMultilevel"/>
    <w:tmpl w:val="0C74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B3FBF"/>
    <w:multiLevelType w:val="hybridMultilevel"/>
    <w:tmpl w:val="65A84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C3EB7"/>
    <w:multiLevelType w:val="hybridMultilevel"/>
    <w:tmpl w:val="51801E72"/>
    <w:lvl w:ilvl="0" w:tplc="623C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4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8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0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B4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E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A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2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E7"/>
    <w:rsid w:val="006972D9"/>
    <w:rsid w:val="00BC10E7"/>
    <w:rsid w:val="00E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1F75-B5BA-4481-9ABA-46219A7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Соц.-коммун.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Продуктивные виды деятельности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0.86000000000000065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0.92</c:v>
                </c:pt>
                <c:pt idx="1">
                  <c:v>0.96000000000000063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7713504"/>
        <c:axId val="-1667705344"/>
      </c:barChart>
      <c:catAx>
        <c:axId val="-166771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67705344"/>
        <c:crosses val="autoZero"/>
        <c:auto val="1"/>
        <c:lblAlgn val="ctr"/>
        <c:lblOffset val="100"/>
        <c:noMultiLvlLbl val="0"/>
      </c:catAx>
      <c:valAx>
        <c:axId val="-1667705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66771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2022-02-01T11:08:00Z</dcterms:created>
  <dcterms:modified xsi:type="dcterms:W3CDTF">2022-02-01T11:08:00Z</dcterms:modified>
</cp:coreProperties>
</file>